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FB" w:rsidRPr="00D97177" w:rsidRDefault="009220FB" w:rsidP="009220FB">
      <w:pPr>
        <w:jc w:val="center"/>
        <w:rPr>
          <w:rFonts w:ascii="Times New Roman" w:hAnsi="Times New Roman" w:cs="Times New Roman"/>
          <w:sz w:val="24"/>
          <w:szCs w:val="24"/>
        </w:rPr>
      </w:pPr>
      <w:r w:rsidRPr="00D97177">
        <w:rPr>
          <w:rFonts w:ascii="Times New Roman" w:hAnsi="Times New Roman" w:cs="Times New Roman"/>
          <w:b/>
          <w:bCs/>
          <w:sz w:val="24"/>
          <w:szCs w:val="24"/>
        </w:rPr>
        <w:t>ÇANKIRI KARATEKİN ÜNİVERSİTESİ</w:t>
      </w:r>
    </w:p>
    <w:p w:rsidR="009220FB" w:rsidRDefault="009220FB" w:rsidP="00EE3857">
      <w:pPr>
        <w:jc w:val="center"/>
        <w:rPr>
          <w:rFonts w:ascii="Times New Roman" w:hAnsi="Times New Roman" w:cs="Times New Roman"/>
          <w:b/>
          <w:bCs/>
          <w:sz w:val="24"/>
          <w:szCs w:val="24"/>
        </w:rPr>
      </w:pPr>
      <w:r w:rsidRPr="00D97177">
        <w:rPr>
          <w:rFonts w:ascii="Times New Roman" w:hAnsi="Times New Roman" w:cs="Times New Roman"/>
          <w:b/>
          <w:bCs/>
          <w:sz w:val="24"/>
          <w:szCs w:val="24"/>
        </w:rPr>
        <w:t>Kişisel Verilerin Korunması ve İşlenmesi Hakkında Aydınlatma Metni</w:t>
      </w:r>
    </w:p>
    <w:p w:rsidR="00EE3857" w:rsidRPr="00D97177" w:rsidRDefault="00EE3857" w:rsidP="00EE3857">
      <w:pPr>
        <w:jc w:val="center"/>
        <w:rPr>
          <w:rFonts w:ascii="Times New Roman" w:hAnsi="Times New Roman" w:cs="Times New Roman"/>
          <w:sz w:val="24"/>
          <w:szCs w:val="24"/>
        </w:rPr>
      </w:pP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6698 sayılı Kişisel Verilerin Korunması Kanunu kapsamında “Veri Sorumlusu” sıfatıyla; kişisel verilerin toplanması, toplanan verilerin hangi amaçla kullanılacağı, paylaşılıp paylaşılmayacağı, paylaşılacaksa kiminle paylaşılacağı, ne kadar süreyle saklanacağı, veri sahiplerinin hakları gibi veri işleme ve koruma faaliyetlerinin sorumluluğunu, kanun ve mevzuat sınırları çerçevesinde gerçekleştirmekteyiz.</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Kişisel verileriniz, Üniversitemiz ile aranızdaki ilişkiye bağlı olarak otomatik ya da otomatik olmayan yöntemlerle, Üniversitemiz birimleri tarafından sözlü, yazılı ya da elektronik olarak toplanabilecek; Üniversitemiz ile ilişkiniz devam ettiği sürece güncellenecek ve zorunlu olan veriler Veri Sorumlusu sıfatıyla Üniversitemiz tarafından hukuki sorumluluğumuzu yerine getirebilmek için 6698 sayılı KVK Kanunu’nun 5. ve 6.maddelerinde belirtilen kişisel veri işleme şartları ve amaçları dâhilinde işlenebilecektir.</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b/>
          <w:bCs/>
          <w:sz w:val="24"/>
          <w:szCs w:val="24"/>
        </w:rPr>
        <w:t>1) Kişisel Verilerin Hangi Amaçla İşleneceği</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Kişisel veriler, ilgili mevzuatta öngörülen ve işlendikleri amaç için toplanıp yasal süresi boyunca saklanmaktadır. Kişisel verileriniz;</w:t>
      </w:r>
    </w:p>
    <w:p w:rsidR="009220FB" w:rsidRPr="00D97177" w:rsidRDefault="009220FB" w:rsidP="009220FB">
      <w:pPr>
        <w:numPr>
          <w:ilvl w:val="0"/>
          <w:numId w:val="1"/>
        </w:numPr>
        <w:jc w:val="both"/>
        <w:rPr>
          <w:rFonts w:ascii="Times New Roman" w:hAnsi="Times New Roman" w:cs="Times New Roman"/>
          <w:sz w:val="24"/>
          <w:szCs w:val="24"/>
        </w:rPr>
      </w:pPr>
      <w:r w:rsidRPr="00D97177">
        <w:rPr>
          <w:rFonts w:ascii="Times New Roman" w:hAnsi="Times New Roman" w:cs="Times New Roman"/>
          <w:sz w:val="24"/>
          <w:szCs w:val="24"/>
        </w:rPr>
        <w:t>Üniversitemizin iş ve akademik süreçlerinin yürütülmesi, geliştirilmesi ve eğitim faaliyetleri kapsamında bu hizmetlerden faydalanılması,</w:t>
      </w:r>
    </w:p>
    <w:p w:rsidR="009220FB" w:rsidRPr="00D97177" w:rsidRDefault="009220FB" w:rsidP="009220FB">
      <w:pPr>
        <w:numPr>
          <w:ilvl w:val="0"/>
          <w:numId w:val="1"/>
        </w:numPr>
        <w:jc w:val="both"/>
        <w:rPr>
          <w:rFonts w:ascii="Times New Roman" w:hAnsi="Times New Roman" w:cs="Times New Roman"/>
          <w:sz w:val="24"/>
          <w:szCs w:val="24"/>
        </w:rPr>
      </w:pPr>
      <w:r w:rsidRPr="00D97177">
        <w:rPr>
          <w:rFonts w:ascii="Times New Roman" w:hAnsi="Times New Roman" w:cs="Times New Roman"/>
          <w:sz w:val="24"/>
          <w:szCs w:val="24"/>
        </w:rPr>
        <w:t>Yükseköğretim Kanunu ve Yükseköğretim Kurumu (YÖK) tarafından getirilen eğitim faaliyetlerine ve denetime ilişkin ve sair yükümlülüklerin karşılanması, eğitim-öğretim, bilimsel araştırma, yayın ve danışmanlık faaliyetlerinin sürdürülmesi, yükseköğretim mevzuatı ve Üniversite iç düzenlemeleri kapsamında eğitim faaliyetinden kaynaklı hakların tesis edilmesi, kimlik kartı üretimi, basımı ile çeşitli akademik ve idari işlemlerin yapılması,</w:t>
      </w:r>
    </w:p>
    <w:p w:rsidR="009220FB" w:rsidRPr="00D97177" w:rsidRDefault="009220FB" w:rsidP="009220FB">
      <w:pPr>
        <w:numPr>
          <w:ilvl w:val="0"/>
          <w:numId w:val="1"/>
        </w:numPr>
        <w:jc w:val="both"/>
        <w:rPr>
          <w:rFonts w:ascii="Times New Roman" w:hAnsi="Times New Roman" w:cs="Times New Roman"/>
          <w:sz w:val="24"/>
          <w:szCs w:val="24"/>
        </w:rPr>
      </w:pPr>
      <w:r w:rsidRPr="00D97177">
        <w:rPr>
          <w:rFonts w:ascii="Times New Roman" w:hAnsi="Times New Roman" w:cs="Times New Roman"/>
          <w:sz w:val="24"/>
          <w:szCs w:val="24"/>
        </w:rPr>
        <w:t>Üniversitemizin personel politikalarının yürütülmesi amacı doğrultusunda; operasyonlarının yürütülmesi, açık pozisyonlara uygun personel temini, İş Kanunu, Sosyal Güvenlik Kanunu ve sair iş hayatını düzenleyen mevzuat ile iş sağlığı ve iş güvenliği çerçevesinde yükümlülüklerin yerine getirilmesi ve gerekli tedbirlerin alınması,</w:t>
      </w:r>
    </w:p>
    <w:p w:rsidR="009220FB" w:rsidRPr="00D97177" w:rsidRDefault="009220FB" w:rsidP="009220FB">
      <w:pPr>
        <w:numPr>
          <w:ilvl w:val="0"/>
          <w:numId w:val="1"/>
        </w:numPr>
        <w:jc w:val="both"/>
        <w:rPr>
          <w:rFonts w:ascii="Times New Roman" w:hAnsi="Times New Roman" w:cs="Times New Roman"/>
          <w:sz w:val="24"/>
          <w:szCs w:val="24"/>
        </w:rPr>
      </w:pPr>
      <w:r w:rsidRPr="00D97177">
        <w:rPr>
          <w:rFonts w:ascii="Times New Roman" w:hAnsi="Times New Roman" w:cs="Times New Roman"/>
          <w:sz w:val="24"/>
          <w:szCs w:val="24"/>
        </w:rPr>
        <w:t>Üniversite ile iş ilişkisi içerisinde olan üçüncü gerçek veya tüzel kişiler ile yapılan sözleşmeler veya yürütülen faaliyetler çerçevesinde; hukuki ve ticari yükümlülüklerin gerçekleştirilmesi için, Üniversite tarafından iş ortağı/müşteri/tedarikçiler ile yapılan sözleşmelerden kaynaklanan yükümlülüklerin ifası, hak tesisi, hakların korunması, ticari ve hukuki değerlendirme süreçleri, mali işlerin yürütülmesi,</w:t>
      </w:r>
    </w:p>
    <w:p w:rsidR="00D3515F" w:rsidRDefault="00D3515F" w:rsidP="009220FB">
      <w:pPr>
        <w:jc w:val="both"/>
        <w:rPr>
          <w:rFonts w:ascii="Times New Roman" w:hAnsi="Times New Roman" w:cs="Times New Roman"/>
          <w:sz w:val="24"/>
          <w:szCs w:val="24"/>
        </w:rPr>
      </w:pP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lastRenderedPageBreak/>
        <w:t>Üniversitemizin hizmetlerinden faydalanmanız için gerekli çalışmaların ilgili birimlerce yapılması, bizimle paylaşmış olduğunuz iletişim kanalları üzerinden sizinle iletişim kurmak, Üniversitemizin ve faaliyetlerinin tanıtılması, Üniversite tarafından sunulan ürün ve hizmetlerden ilgili kişilerin faydalanması, Üniversiteye kaydın sağlanması ve devamı, Üniversite öğrencilerinin/çalışanlarının/ziyaretçilerinin can ve mal güvenliğinin korunması, yasal yükümlülüklerin, yargı organlarının veya yetkili idari kuruluşların istediği gerekliliklerin veya taleplerinin yerine getirilmesi amacıyla verileriniz kullanılabilir. Veriler, gerekli güvenlik ve hukuki önlemler alınarak burada bahsedilen amaçların gerçekleştirilmesi için elektronik veya fiziki ortamlarda yasal yükümlülüklerin yerine getirilmesi amacıyla arşivlenmesi gibi faaliyetlerin yürütülmesi için işlenebilecektir.</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b/>
          <w:bCs/>
          <w:sz w:val="24"/>
          <w:szCs w:val="24"/>
        </w:rPr>
        <w:t>2) İşlenen Kişisel Verilerin Kimlere ve Hangi Amaçla Aktarılabileceği</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rsidRPr="00D97177">
        <w:rPr>
          <w:rFonts w:ascii="Times New Roman" w:hAnsi="Times New Roman" w:cs="Times New Roman"/>
          <w:sz w:val="24"/>
          <w:szCs w:val="24"/>
        </w:rPr>
        <w:t>lokasyonl</w:t>
      </w:r>
      <w:bookmarkStart w:id="0" w:name="_GoBack"/>
      <w:bookmarkEnd w:id="0"/>
      <w:r w:rsidRPr="00D97177">
        <w:rPr>
          <w:rFonts w:ascii="Times New Roman" w:hAnsi="Times New Roman" w:cs="Times New Roman"/>
          <w:sz w:val="24"/>
          <w:szCs w:val="24"/>
        </w:rPr>
        <w:t>arında</w:t>
      </w:r>
      <w:proofErr w:type="spellEnd"/>
      <w:r w:rsidRPr="00D97177">
        <w:rPr>
          <w:rFonts w:ascii="Times New Roman" w:hAnsi="Times New Roman" w:cs="Times New Roman"/>
          <w:sz w:val="24"/>
          <w:szCs w:val="24"/>
        </w:rPr>
        <w:t xml:space="preserve"> fiziksel güvenliğini ve denetimini sağlamak, hukuki uyum süreçlerinin yürütülmesi, mali ve finansal işlerin yerine getirilmesi, ticari ve iş stratejilerinin belirlenmesi ve yerine getirilmesi amaçlarıyla; iş ortaklarına, Yüksek Öğretim Kurumu, SGK,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b/>
          <w:bCs/>
          <w:sz w:val="24"/>
          <w:szCs w:val="24"/>
        </w:rPr>
        <w:t>3) Kişisel Veri Toplamanın Yöntemi ve Hukuki Sebebi</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Kişisel verileriniz Üniversitemize ait internet sitelerine yapılan yazılı/dijital başvurular, sosyal medya, çağrı merkezi, matbu form, adli kayıtların taranması, SGK kayıtları, PTT, internet sitesi üzerinde gezinme hareketleriniz, Üniversitemizin sizlerle iletişime geçtiği veya ileride iletişime geçebileceği kanallar aracılığıyla toplanıp yasal süresi boyunca saklanmaktadır.</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Yukarıda belirtilen hukuki sebeplerle toplanan kişisel veriler 6698 sayılı Kanun’un 5. ve 6. maddelerinde belirtilen kişisel veri işleme şartları ve amaçları kapsamında bu Aydınlatma Metninin 1 ve 2. maddelerinde belirtilen amaçlarla işlenebilmekte ve aktarılabilmektedir.</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b/>
          <w:bCs/>
          <w:sz w:val="24"/>
          <w:szCs w:val="24"/>
        </w:rPr>
        <w:t>4) Kişisel Veri Sahibinin 6698 sayılı Kanun’un 11. Maddesinde Sayılan Hakları</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Kişisel veri sahipleri olarak, haklarınıza ilişkin taleplerinizi aşağıda düzenlenen yöntemlerle Üniversitemize iletmeniz durumunda Üniversitemiz talebin niteliğine göre talebi en kısa sürede ve en geç otuz gün içinde ücretsiz olarak sonuçlandıracaktır. Ancak, işlemin ayrıca bir maliyeti gerektirmesi halinde, Üniversitemiz tarafından Kişisel Verileri Koruma Kurulu’nca belirlenen tarifedeki ücret alınacaktır. Bu kapsamda kişisel veri sahipleri;</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Kişisel veri işlenip işlenmediğini öğrenme,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Kişisel verileri işlenmişse buna ilişkin bilgi talep etme,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lastRenderedPageBreak/>
        <w:t>Kişisel verilerin işlenme amacını ve bunların amacına uygun kullanılıp kullanılmadığını öğrenme,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Yurt içinde veya yurt dışında kişisel verilerin aktarıldığı üçüncü kişileri bilme,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9220FB" w:rsidRPr="00D97177" w:rsidRDefault="009220FB" w:rsidP="009220FB">
      <w:pPr>
        <w:numPr>
          <w:ilvl w:val="0"/>
          <w:numId w:val="2"/>
        </w:numPr>
        <w:jc w:val="both"/>
        <w:rPr>
          <w:rFonts w:ascii="Times New Roman" w:hAnsi="Times New Roman" w:cs="Times New Roman"/>
          <w:sz w:val="24"/>
          <w:szCs w:val="24"/>
        </w:rPr>
      </w:pPr>
      <w:r w:rsidRPr="00D97177">
        <w:rPr>
          <w:rFonts w:ascii="Times New Roman" w:hAnsi="Times New Roman" w:cs="Times New Roman"/>
          <w:sz w:val="24"/>
          <w:szCs w:val="24"/>
        </w:rPr>
        <w:t>Kişisel verilerin kanuna aykırı olarak işlenmesi sebebiyle zarara uğraması halinde zararın giderilmesini talep etme haklarına sahiptir.</w:t>
      </w:r>
    </w:p>
    <w:p w:rsidR="009220FB" w:rsidRPr="00D97177" w:rsidRDefault="009220FB" w:rsidP="009220FB">
      <w:pPr>
        <w:jc w:val="both"/>
        <w:rPr>
          <w:rFonts w:ascii="Times New Roman" w:hAnsi="Times New Roman" w:cs="Times New Roman"/>
          <w:sz w:val="24"/>
          <w:szCs w:val="24"/>
        </w:rPr>
      </w:pPr>
      <w:r w:rsidRPr="00D97177">
        <w:rPr>
          <w:rFonts w:ascii="Times New Roman" w:hAnsi="Times New Roman" w:cs="Times New Roman"/>
          <w:sz w:val="24"/>
          <w:szCs w:val="24"/>
        </w:rPr>
        <w:t>6698 sayılı Kanunu’nun 13. maddesinin 1. fıkrası gereğince, yukarıda belirtilen haklarınızı kullanmak ile ilgili talebinizi, yazılı veya Kişisel Verileri Koruma Kurulu’nun belirlediği diğer yöntemlerle Üniversitemize iletebilirsiniz. Kişisel Verileri Koruma Kurulu, şu aşamada herhangi bir yöntem belirlemediği için, başvurunuzu, 6698 sayılı Kanun gereğince, yazılı olarak Üniversitemize iletmeniz gerekmektedir. Bu çerçevede Üniversitemiz 6698 sayılı Kanunu’n 11. maddesi kapsamında yapacağınız başvurularda yazılı olarak başvurunuzu ileteceğiniz kanallar ve usuller aşağıda açıklanmaktadır:</w:t>
      </w:r>
    </w:p>
    <w:p w:rsidR="009220FB" w:rsidRPr="00D97177" w:rsidRDefault="009220FB" w:rsidP="00D97177">
      <w:pPr>
        <w:jc w:val="both"/>
        <w:rPr>
          <w:rFonts w:ascii="Times New Roman" w:hAnsi="Times New Roman" w:cs="Times New Roman"/>
          <w:sz w:val="24"/>
          <w:szCs w:val="24"/>
        </w:rPr>
      </w:pPr>
      <w:r w:rsidRPr="00D97177">
        <w:rPr>
          <w:rFonts w:ascii="Times New Roman" w:hAnsi="Times New Roman" w:cs="Times New Roman"/>
          <w:sz w:val="24"/>
          <w:szCs w:val="24"/>
        </w:rPr>
        <w:t>Yukarıda belirtilen haklarınızı kullanmak için kimliğinizi tespit edici gerekli bilgiler ile 6698 sayılı Kanunu’n 11. maddesinde belirtilen haklarınızdan kullanmayı talep ettiğiniz hakkınıza yönelik açıklamalarınızı içeren talebinizi; </w:t>
      </w:r>
      <w:proofErr w:type="spellStart"/>
      <w:r w:rsidR="00D97177">
        <w:rPr>
          <w:rFonts w:ascii="Times New Roman" w:hAnsi="Times New Roman" w:cs="Times New Roman"/>
          <w:b/>
          <w:bCs/>
          <w:sz w:val="24"/>
          <w:szCs w:val="24"/>
        </w:rPr>
        <w:t>Uluyazı</w:t>
      </w:r>
      <w:proofErr w:type="spellEnd"/>
      <w:r w:rsidR="00D97177">
        <w:rPr>
          <w:rFonts w:ascii="Times New Roman" w:hAnsi="Times New Roman" w:cs="Times New Roman"/>
          <w:b/>
          <w:bCs/>
          <w:sz w:val="24"/>
          <w:szCs w:val="24"/>
        </w:rPr>
        <w:t xml:space="preserve"> Kampüsü-</w:t>
      </w:r>
      <w:r w:rsidR="00D97177" w:rsidRPr="00D97177">
        <w:rPr>
          <w:rFonts w:ascii="Times New Roman" w:hAnsi="Times New Roman" w:cs="Times New Roman"/>
          <w:b/>
          <w:bCs/>
          <w:sz w:val="24"/>
          <w:szCs w:val="24"/>
        </w:rPr>
        <w:t>Rektörlük Binası</w:t>
      </w:r>
      <w:r w:rsidR="00D97177">
        <w:rPr>
          <w:rFonts w:ascii="Times New Roman" w:hAnsi="Times New Roman" w:cs="Times New Roman"/>
          <w:b/>
          <w:bCs/>
          <w:sz w:val="24"/>
          <w:szCs w:val="24"/>
        </w:rPr>
        <w:t xml:space="preserve"> </w:t>
      </w:r>
      <w:r w:rsidR="00D97177" w:rsidRPr="00D97177">
        <w:rPr>
          <w:rFonts w:ascii="Times New Roman" w:hAnsi="Times New Roman" w:cs="Times New Roman"/>
          <w:b/>
          <w:bCs/>
          <w:sz w:val="24"/>
          <w:szCs w:val="24"/>
        </w:rPr>
        <w:t>Merkez / Çankırı</w:t>
      </w:r>
      <w:r w:rsidRPr="00D97177">
        <w:rPr>
          <w:rFonts w:ascii="Times New Roman" w:hAnsi="Times New Roman" w:cs="Times New Roman"/>
          <w:sz w:val="24"/>
          <w:szCs w:val="24"/>
        </w:rPr>
        <w:t> adresine kimliğinizi tespit edici belgeler ile bizzat elden iletebilir, noter kanalıyla veya 6698 sayılı Kanun’da belirtilen diğer yöntemler ile gönderebilir veya ilgili formu </w:t>
      </w:r>
      <w:hyperlink r:id="rId6" w:history="1">
        <w:r w:rsidR="00D97177" w:rsidRPr="00D97177">
          <w:rPr>
            <w:rStyle w:val="Kpr"/>
            <w:rFonts w:ascii="Times New Roman" w:hAnsi="Times New Roman" w:cs="Times New Roman"/>
            <w:sz w:val="24"/>
            <w:szCs w:val="24"/>
          </w:rPr>
          <w:t>cnu@hs01.kep.tr</w:t>
        </w:r>
      </w:hyperlink>
      <w:r w:rsidR="00D97177" w:rsidRPr="00D97177">
        <w:rPr>
          <w:sz w:val="24"/>
          <w:szCs w:val="24"/>
        </w:rPr>
        <w:t xml:space="preserve"> </w:t>
      </w:r>
      <w:r w:rsidRPr="00D97177">
        <w:rPr>
          <w:rFonts w:ascii="Times New Roman" w:hAnsi="Times New Roman" w:cs="Times New Roman"/>
          <w:sz w:val="24"/>
          <w:szCs w:val="24"/>
        </w:rPr>
        <w:t> adresine güvenli elektronik imzalı olarak iletebilirsiniz.</w:t>
      </w:r>
    </w:p>
    <w:p w:rsidR="00814227" w:rsidRPr="00D97177" w:rsidRDefault="00814227" w:rsidP="009220FB">
      <w:pPr>
        <w:jc w:val="both"/>
        <w:rPr>
          <w:rFonts w:ascii="Times New Roman" w:hAnsi="Times New Roman" w:cs="Times New Roman"/>
          <w:sz w:val="24"/>
          <w:szCs w:val="24"/>
        </w:rPr>
      </w:pPr>
    </w:p>
    <w:p w:rsidR="00D97177" w:rsidRPr="00D97177" w:rsidRDefault="00D97177" w:rsidP="009220FB">
      <w:pPr>
        <w:jc w:val="both"/>
        <w:rPr>
          <w:rFonts w:ascii="Times New Roman" w:hAnsi="Times New Roman" w:cs="Times New Roman"/>
          <w:sz w:val="24"/>
          <w:szCs w:val="24"/>
        </w:rPr>
      </w:pPr>
    </w:p>
    <w:p w:rsidR="00D97177" w:rsidRPr="00D97177" w:rsidRDefault="00D97177" w:rsidP="009220FB">
      <w:pPr>
        <w:jc w:val="both"/>
        <w:rPr>
          <w:rFonts w:ascii="Times New Roman" w:hAnsi="Times New Roman" w:cs="Times New Roman"/>
          <w:sz w:val="24"/>
          <w:szCs w:val="24"/>
        </w:rPr>
      </w:pPr>
    </w:p>
    <w:p w:rsidR="00D97177" w:rsidRPr="00D97177" w:rsidRDefault="00D97177" w:rsidP="009220FB">
      <w:pPr>
        <w:jc w:val="both"/>
        <w:rPr>
          <w:rFonts w:ascii="Times New Roman" w:hAnsi="Times New Roman" w:cs="Times New Roman"/>
          <w:sz w:val="24"/>
          <w:szCs w:val="24"/>
        </w:rPr>
      </w:pPr>
    </w:p>
    <w:p w:rsidR="00D97177" w:rsidRPr="00D97177" w:rsidRDefault="00D97177" w:rsidP="009220FB">
      <w:pPr>
        <w:jc w:val="both"/>
        <w:rPr>
          <w:rFonts w:ascii="Times New Roman" w:hAnsi="Times New Roman" w:cs="Times New Roman"/>
          <w:sz w:val="24"/>
          <w:szCs w:val="24"/>
        </w:rPr>
      </w:pPr>
    </w:p>
    <w:p w:rsidR="00D97177" w:rsidRPr="00D97177" w:rsidRDefault="00D97177" w:rsidP="009220FB">
      <w:pPr>
        <w:jc w:val="both"/>
        <w:rPr>
          <w:rFonts w:ascii="Times New Roman" w:hAnsi="Times New Roman" w:cs="Times New Roman"/>
          <w:sz w:val="24"/>
          <w:szCs w:val="24"/>
        </w:rPr>
      </w:pPr>
    </w:p>
    <w:p w:rsidR="00D97177" w:rsidRPr="00D97177" w:rsidRDefault="00D97177" w:rsidP="009220FB">
      <w:pPr>
        <w:jc w:val="both"/>
        <w:rPr>
          <w:rFonts w:ascii="Times New Roman" w:hAnsi="Times New Roman" w:cs="Times New Roman"/>
          <w:sz w:val="24"/>
          <w:szCs w:val="24"/>
        </w:rPr>
      </w:pPr>
    </w:p>
    <w:sectPr w:rsidR="00D97177" w:rsidRPr="00D97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72B"/>
    <w:multiLevelType w:val="multilevel"/>
    <w:tmpl w:val="1D94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52956"/>
    <w:multiLevelType w:val="multilevel"/>
    <w:tmpl w:val="298E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5301A"/>
    <w:multiLevelType w:val="multilevel"/>
    <w:tmpl w:val="154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10674"/>
    <w:multiLevelType w:val="multilevel"/>
    <w:tmpl w:val="9C9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B"/>
    <w:rsid w:val="00064897"/>
    <w:rsid w:val="0066282C"/>
    <w:rsid w:val="00814227"/>
    <w:rsid w:val="009220FB"/>
    <w:rsid w:val="00A54ED3"/>
    <w:rsid w:val="00D3515F"/>
    <w:rsid w:val="00D97177"/>
    <w:rsid w:val="00EE3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97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20FB"/>
    <w:rPr>
      <w:color w:val="0000FF" w:themeColor="hyperlink"/>
      <w:u w:val="single"/>
    </w:rPr>
  </w:style>
  <w:style w:type="character" w:customStyle="1" w:styleId="Balk1Char">
    <w:name w:val="Başlık 1 Char"/>
    <w:basedOn w:val="VarsaylanParagrafYazTipi"/>
    <w:link w:val="Balk1"/>
    <w:uiPriority w:val="9"/>
    <w:rsid w:val="00D9717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97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71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97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20FB"/>
    <w:rPr>
      <w:color w:val="0000FF" w:themeColor="hyperlink"/>
      <w:u w:val="single"/>
    </w:rPr>
  </w:style>
  <w:style w:type="character" w:customStyle="1" w:styleId="Balk1Char">
    <w:name w:val="Başlık 1 Char"/>
    <w:basedOn w:val="VarsaylanParagrafYazTipi"/>
    <w:link w:val="Balk1"/>
    <w:uiPriority w:val="9"/>
    <w:rsid w:val="00D9717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97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3503">
      <w:bodyDiv w:val="1"/>
      <w:marLeft w:val="0"/>
      <w:marRight w:val="0"/>
      <w:marTop w:val="0"/>
      <w:marBottom w:val="0"/>
      <w:divBdr>
        <w:top w:val="none" w:sz="0" w:space="0" w:color="auto"/>
        <w:left w:val="none" w:sz="0" w:space="0" w:color="auto"/>
        <w:bottom w:val="none" w:sz="0" w:space="0" w:color="auto"/>
        <w:right w:val="none" w:sz="0" w:space="0" w:color="auto"/>
      </w:divBdr>
    </w:div>
    <w:div w:id="875964299">
      <w:bodyDiv w:val="1"/>
      <w:marLeft w:val="0"/>
      <w:marRight w:val="0"/>
      <w:marTop w:val="0"/>
      <w:marBottom w:val="0"/>
      <w:divBdr>
        <w:top w:val="none" w:sz="0" w:space="0" w:color="auto"/>
        <w:left w:val="none" w:sz="0" w:space="0" w:color="auto"/>
        <w:bottom w:val="none" w:sz="0" w:space="0" w:color="auto"/>
        <w:right w:val="none" w:sz="0" w:space="0" w:color="auto"/>
      </w:divBdr>
    </w:div>
    <w:div w:id="20121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u@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2021-06-02T11:37:00Z</cp:lastPrinted>
  <dcterms:created xsi:type="dcterms:W3CDTF">2021-06-02T11:35:00Z</dcterms:created>
  <dcterms:modified xsi:type="dcterms:W3CDTF">2021-10-18T10:01:00Z</dcterms:modified>
</cp:coreProperties>
</file>